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87" w:rsidRPr="00C85D87" w:rsidRDefault="00C85D87" w:rsidP="00C85D87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(TO BE PUBLISHED IN THE GAZETTE OF INDIA EXTRAORDINARY PART II SECTION 3, SUB SECTION (ii)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 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GOVERNMENT OF INDIA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MINISTRY OF COMMERCE &amp; INDUSTRY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DEPARTMENT OF COMMERCE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DIRECTORATE GENERAL OF FOREIGN TRADE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b/>
          <w:bCs/>
          <w:color w:val="000000"/>
        </w:rPr>
        <w:t> 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u w:val="single"/>
        </w:rPr>
        <w:t>NOTIFICATION</w:t>
      </w:r>
      <w:proofErr w:type="gramStart"/>
      <w:r w:rsidRPr="00C85D87">
        <w:rPr>
          <w:rFonts w:ascii="Arial" w:eastAsia="Times New Roman" w:hAnsi="Arial" w:cs="Arial"/>
          <w:color w:val="000000"/>
          <w:u w:val="single"/>
        </w:rPr>
        <w:t>  NO</w:t>
      </w:r>
      <w:proofErr w:type="gramEnd"/>
      <w:r w:rsidRPr="00C85D87">
        <w:rPr>
          <w:rFonts w:ascii="Arial" w:eastAsia="Times New Roman" w:hAnsi="Arial" w:cs="Arial"/>
          <w:color w:val="000000"/>
          <w:u w:val="single"/>
        </w:rPr>
        <w:t>.  42</w:t>
      </w:r>
      <w:proofErr w:type="gramStart"/>
      <w:r w:rsidRPr="00C85D87">
        <w:rPr>
          <w:rFonts w:ascii="Arial" w:eastAsia="Times New Roman" w:hAnsi="Arial" w:cs="Arial"/>
          <w:color w:val="000000"/>
          <w:u w:val="single"/>
        </w:rPr>
        <w:t>  /</w:t>
      </w:r>
      <w:proofErr w:type="gramEnd"/>
      <w:r w:rsidRPr="00C85D87">
        <w:rPr>
          <w:rFonts w:ascii="Arial" w:eastAsia="Times New Roman" w:hAnsi="Arial" w:cs="Arial"/>
          <w:color w:val="000000"/>
          <w:u w:val="single"/>
        </w:rPr>
        <w:t>2009-2014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NEW DELHI, THE 18th</w:t>
      </w:r>
      <w:proofErr w:type="gramStart"/>
      <w:r w:rsidRPr="00C85D87">
        <w:rPr>
          <w:rFonts w:ascii="Arial" w:eastAsia="Times New Roman" w:hAnsi="Arial" w:cs="Arial"/>
          <w:color w:val="000000"/>
        </w:rPr>
        <w:t>  MAY</w:t>
      </w:r>
      <w:proofErr w:type="gramEnd"/>
      <w:r w:rsidRPr="00C85D87">
        <w:rPr>
          <w:rFonts w:ascii="Arial" w:eastAsia="Times New Roman" w:hAnsi="Arial" w:cs="Arial"/>
          <w:color w:val="000000"/>
        </w:rPr>
        <w:t>, 2010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</w:rPr>
        <w:t> 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Subject: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Prohibition on Export of Non-basmati Rice – exemption regarding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S.O.(E)        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In exercise of the powers conferred by Section 5 read with Section 3(2) of the Foreign Trade (Development &amp; Regulation) Act, 1992 (No.22 of 1992) and also read with Para 1.3 and Para 2.1 of the Foreign Trade Policy, 2009-2014, the Central Government hereby makes, with immediate effect, the following amendment to Notification No.38 (RE-2007)/2004-2009, dated 15.10.2007 read with Notification No. 93 (RE-2007)/2004-2009 dated 1.4.2008,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as amended from time to time.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120" w:line="23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2.        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Following shall be added at the end of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Para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2.1.12 of the Notification No. 93 (RE-2007)/2004-09 dated 1</w:t>
      </w:r>
      <w:r w:rsidRPr="00C85D87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April, 2008:</w:t>
      </w:r>
    </w:p>
    <w:p w:rsidR="00C85D87" w:rsidRPr="00C85D87" w:rsidRDefault="00C85D87" w:rsidP="00C85D87">
      <w:pPr>
        <w:spacing w:after="120" w:line="235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“2.1.13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With immediate effect, ban on export of Non-basmati rice shall also not be applicable to export of 1</w:t>
      </w:r>
      <w:proofErr w:type="gramStart"/>
      <w:r w:rsidRPr="00C85D87">
        <w:rPr>
          <w:rFonts w:ascii="Arial" w:eastAsia="Times New Roman" w:hAnsi="Arial" w:cs="Arial"/>
          <w:color w:val="000000"/>
          <w:sz w:val="27"/>
          <w:szCs w:val="27"/>
        </w:rPr>
        <w:t>,00,000</w:t>
      </w:r>
      <w:proofErr w:type="gramEnd"/>
      <w:r w:rsidRPr="00C85D87">
        <w:rPr>
          <w:rFonts w:ascii="Arial" w:eastAsia="Times New Roman" w:hAnsi="Arial" w:cs="Arial"/>
          <w:color w:val="000000"/>
          <w:sz w:val="27"/>
          <w:szCs w:val="27"/>
        </w:rPr>
        <w:t xml:space="preserve"> MTs of non basmati rice (Parboiled) to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Bangladesh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as follows:</w:t>
      </w:r>
    </w:p>
    <w:tbl>
      <w:tblPr>
        <w:tblW w:w="0" w:type="auto"/>
        <w:tblInd w:w="828" w:type="dxa"/>
        <w:tblCellMar>
          <w:left w:w="0" w:type="dxa"/>
          <w:right w:w="0" w:type="dxa"/>
        </w:tblCellMar>
        <w:tblLook w:val="04A0"/>
      </w:tblPr>
      <w:tblGrid>
        <w:gridCol w:w="1065"/>
        <w:gridCol w:w="2490"/>
        <w:gridCol w:w="5193"/>
      </w:tblGrid>
      <w:tr w:rsidR="00C85D87" w:rsidRPr="00C85D87" w:rsidTr="00C85D8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b/>
                <w:bCs/>
              </w:rPr>
              <w:t>S. No.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b/>
                <w:bCs/>
              </w:rPr>
              <w:t>Quantity (MTs)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b/>
                <w:bCs/>
              </w:rPr>
              <w:t>Name of PSU through which export to be made</w:t>
            </w:r>
          </w:p>
        </w:tc>
      </w:tr>
      <w:tr w:rsidR="00C85D87" w:rsidRPr="00C85D87" w:rsidTr="00C85D87">
        <w:trPr>
          <w:trHeight w:val="224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2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2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50,000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24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STC</w:t>
            </w:r>
          </w:p>
        </w:tc>
      </w:tr>
      <w:tr w:rsidR="00C85D87" w:rsidRPr="00C85D87" w:rsidTr="00C85D87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25,000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MMTC</w:t>
            </w:r>
          </w:p>
        </w:tc>
      </w:tr>
      <w:tr w:rsidR="00C85D87" w:rsidRPr="00C85D87" w:rsidTr="00C85D87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25,000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PEC</w:t>
            </w:r>
          </w:p>
        </w:tc>
      </w:tr>
      <w:tr w:rsidR="00C85D87" w:rsidRPr="00C85D87" w:rsidTr="00C85D87"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         1,00,000.”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D87" w:rsidRPr="00C85D87" w:rsidRDefault="00C85D87" w:rsidP="00C85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5D8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85D87" w:rsidRPr="00C85D87" w:rsidRDefault="00C85D87" w:rsidP="00C85D87">
      <w:pPr>
        <w:spacing w:after="120" w:line="235" w:lineRule="atLeast"/>
        <w:ind w:left="72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120" w:line="23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3.  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   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The above export shall be subject to the following conditions:-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</w:t>
      </w:r>
      <w:proofErr w:type="spellStart"/>
      <w:r w:rsidRPr="00C85D87">
        <w:rPr>
          <w:rFonts w:ascii="Arial" w:eastAsia="Times New Roman" w:hAnsi="Arial" w:cs="Arial"/>
          <w:color w:val="000000"/>
          <w:sz w:val="27"/>
          <w:szCs w:val="27"/>
        </w:rPr>
        <w:t>i</w:t>
      </w:r>
      <w:proofErr w:type="spellEnd"/>
      <w:r w:rsidRPr="00C85D87">
        <w:rPr>
          <w:rFonts w:ascii="Arial" w:eastAsia="Times New Roman" w:hAnsi="Arial" w:cs="Arial"/>
          <w:color w:val="000000"/>
          <w:sz w:val="27"/>
          <w:szCs w:val="27"/>
        </w:rPr>
        <w:t>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Export will be undertaken directly, and only, by the designated PSU(s);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(ii)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Recipient countries will be advised to enter into contracts for the exports only with the designated PSU(s), in terms of GATT provisions;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(iii)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The PSU(s) will buy rice from the market from all over the country;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85D87">
        <w:rPr>
          <w:rFonts w:ascii="Arial" w:eastAsia="Times New Roman" w:hAnsi="Arial" w:cs="Arial"/>
          <w:color w:val="000000"/>
          <w:sz w:val="27"/>
          <w:szCs w:val="27"/>
        </w:rPr>
        <w:lastRenderedPageBreak/>
        <w:t>(iv)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gramEnd"/>
      <w:r w:rsidRPr="00C85D87">
        <w:rPr>
          <w:rFonts w:ascii="Arial" w:eastAsia="Times New Roman" w:hAnsi="Arial" w:cs="Arial"/>
          <w:color w:val="000000"/>
          <w:sz w:val="27"/>
          <w:szCs w:val="27"/>
        </w:rPr>
        <w:t xml:space="preserve"> PSU(s) will make purchases from the market at a price as close to MSP as possible, so as not to disturb the existing price situation in the market;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(v)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The PSU/s will procure and export rice as per guidelines prescribed by the Department of Commerce vide O. M. No. 7/4/2009 - FT(ST) dated 18.2.2010;</w:t>
      </w:r>
    </w:p>
    <w:p w:rsidR="00C85D87" w:rsidRPr="00C85D87" w:rsidRDefault="00C85D87" w:rsidP="00C85D87">
      <w:pPr>
        <w:spacing w:after="0" w:line="240" w:lineRule="auto"/>
        <w:ind w:left="900" w:hanging="54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C85D87">
        <w:rPr>
          <w:rFonts w:ascii="Arial" w:eastAsia="Times New Roman" w:hAnsi="Arial" w:cs="Arial"/>
          <w:color w:val="000000"/>
          <w:sz w:val="27"/>
          <w:szCs w:val="27"/>
        </w:rPr>
        <w:t>(vi)</w:t>
      </w:r>
      <w:r w:rsidRPr="00C85D8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85D8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End-point</w:t>
      </w:r>
      <w:proofErr w:type="gramEnd"/>
      <w:r w:rsidRPr="00C85D87">
        <w:rPr>
          <w:rFonts w:ascii="Arial" w:eastAsia="Times New Roman" w:hAnsi="Arial" w:cs="Arial"/>
          <w:color w:val="000000"/>
          <w:sz w:val="27"/>
          <w:szCs w:val="27"/>
        </w:rPr>
        <w:t xml:space="preserve"> verification of exports reaching the destination will be filed by the PSU(s).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4.        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All other provisions of the Notification No.93 (RE-2007)/2004-09 dated 1</w:t>
      </w:r>
      <w:r w:rsidRPr="00C85D87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st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April, 2008, as amended from time to time, shall remain unchanged, and shall continue to apply.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5.        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This issues in public interest.</w:t>
      </w:r>
    </w:p>
    <w:p w:rsidR="00C85D87" w:rsidRPr="00C85D87" w:rsidRDefault="00C85D87" w:rsidP="00C85D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(R.S GUJRAL)</w:t>
      </w:r>
    </w:p>
    <w:p w:rsidR="00C85D87" w:rsidRPr="00C85D87" w:rsidRDefault="00C85D87" w:rsidP="00C85D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DIRECTOR GENERAL OF FOREIGN TRADE</w:t>
      </w:r>
    </w:p>
    <w:p w:rsidR="00C85D87" w:rsidRPr="00C85D87" w:rsidRDefault="00C85D87" w:rsidP="00C85D8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AND EX-OFFICIO SPECIAL SECRETARY TO THE GOVT. OF</w:t>
      </w:r>
      <w:r w:rsidRPr="00C85D87">
        <w:rPr>
          <w:rFonts w:ascii="Arial" w:eastAsia="Times New Roman" w:hAnsi="Arial" w:cs="Arial"/>
          <w:color w:val="000000"/>
          <w:sz w:val="27"/>
        </w:rPr>
        <w:t> </w:t>
      </w:r>
      <w:r w:rsidRPr="00C85D87">
        <w:rPr>
          <w:rFonts w:ascii="Arial" w:eastAsia="Times New Roman" w:hAnsi="Arial" w:cs="Arial"/>
          <w:color w:val="000000"/>
          <w:sz w:val="27"/>
          <w:szCs w:val="27"/>
        </w:rPr>
        <w:t>INDIA</w:t>
      </w:r>
    </w:p>
    <w:p w:rsidR="00C85D87" w:rsidRPr="00C85D87" w:rsidRDefault="00C85D87" w:rsidP="00C85D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C85D87" w:rsidRPr="00C85D87" w:rsidRDefault="00C85D87" w:rsidP="00C85D87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Arial" w:eastAsia="Times New Roman" w:hAnsi="Arial" w:cs="Arial"/>
          <w:color w:val="000000"/>
          <w:sz w:val="27"/>
          <w:szCs w:val="27"/>
        </w:rPr>
        <w:t>(Issued from F.No.01/91/180/775/AM10/Export Cell)</w:t>
      </w:r>
    </w:p>
    <w:p w:rsidR="00C85D87" w:rsidRPr="00C85D87" w:rsidRDefault="00C85D87" w:rsidP="00C85D8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85D8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9FD" w:rsidRDefault="00FA49FD"/>
    <w:sectPr w:rsidR="00FA49FD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C85D87"/>
    <w:rsid w:val="00C85D87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2017-02-13T09:33:00Z</dcterms:created>
  <dcterms:modified xsi:type="dcterms:W3CDTF">2017-02-13T09:33:00Z</dcterms:modified>
</cp:coreProperties>
</file>